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Completion Dates:</w:t>
      </w:r>
      <w:r w:rsidDel="00000000" w:rsidR="00000000" w:rsidRPr="00000000">
        <w:rPr>
          <w:color w:val="666666"/>
          <w:sz w:val="16"/>
          <w:szCs w:val="16"/>
          <w:rtl w:val="0"/>
        </w:rPr>
        <w:t xml:space="preserve"> July 2013 (1.0)  / January 2017 (2.0)</w:t>
      </w:r>
    </w:p>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Scale:</w:t>
      </w:r>
      <w:r w:rsidDel="00000000" w:rsidR="00000000" w:rsidRPr="00000000">
        <w:rPr>
          <w:color w:val="666666"/>
          <w:sz w:val="16"/>
          <w:szCs w:val="16"/>
          <w:rtl w:val="0"/>
        </w:rPr>
        <w:t xml:space="preserve"> 5,200 Programs</w:t>
      </w:r>
    </w:p>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Partner: </w:t>
      </w:r>
      <w:r w:rsidDel="00000000" w:rsidR="00000000" w:rsidRPr="00000000">
        <w:rPr>
          <w:color w:val="666666"/>
          <w:sz w:val="16"/>
          <w:szCs w:val="16"/>
          <w:rtl w:val="0"/>
        </w:rPr>
        <w:t xml:space="preserve">Johns Hopkins University, The Center for Technology in Education</w:t>
      </w:r>
    </w:p>
    <w:p w:rsidR="00000000" w:rsidDel="00000000" w:rsidP="00000000" w:rsidRDefault="00000000" w:rsidRPr="00000000">
      <w:pPr>
        <w:spacing w:line="343.6363636363637"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4295775</wp:posOffset>
            </wp:positionH>
            <wp:positionV relativeFrom="paragraph">
              <wp:posOffset>114300</wp:posOffset>
            </wp:positionV>
            <wp:extent cx="1511475" cy="1014413"/>
            <wp:effectExtent b="12700" l="12700" r="12700" t="12700"/>
            <wp:wrapSquare wrapText="bothSides" distB="114300" distT="114300" distL="114300" distR="114300"/>
            <wp:docPr id="1" name="image05.png"/>
            <a:graphic>
              <a:graphicData uri="http://schemas.openxmlformats.org/drawingml/2006/picture">
                <pic:pic>
                  <pic:nvPicPr>
                    <pic:cNvPr id="0" name="image05.png"/>
                    <pic:cNvPicPr preferRelativeResize="0"/>
                  </pic:nvPicPr>
                  <pic:blipFill>
                    <a:blip r:embed="rId5"/>
                    <a:srcRect b="0" l="0" r="0" t="0"/>
                    <a:stretch>
                      <a:fillRect/>
                    </a:stretch>
                  </pic:blipFill>
                  <pic:spPr>
                    <a:xfrm>
                      <a:off x="0" y="0"/>
                      <a:ext cx="1511475" cy="1014413"/>
                    </a:xfrm>
                    <a:prstGeom prst="rect"/>
                    <a:ln w="12700">
                      <a:solidFill>
                        <a:srgbClr val="D9D9D9"/>
                      </a:solidFill>
                      <a:prstDash val="solid"/>
                    </a:ln>
                  </pic:spPr>
                </pic:pic>
              </a:graphicData>
            </a:graphic>
          </wp:anchor>
        </w:drawing>
      </w:r>
    </w:p>
    <w:p w:rsidR="00000000" w:rsidDel="00000000" w:rsidP="00000000" w:rsidRDefault="00000000" w:rsidRPr="00000000">
      <w:pPr>
        <w:spacing w:line="343.6363636363637" w:lineRule="auto"/>
        <w:contextualSpacing w:val="0"/>
      </w:pPr>
      <w:r w:rsidDel="00000000" w:rsidR="00000000" w:rsidRPr="00000000">
        <w:rPr>
          <w:color w:val="333333"/>
          <w:rtl w:val="0"/>
        </w:rPr>
        <w:t xml:space="preserve">No.Inc partnered with Johns Hopkins University’s Center for Technology in Education to plan, design, and develop the Quality Rating &amp; Improvement System for Maryland (Maryland EXCELS).  Serving more than 5,200 early childhood care providers across the state, the system is used daily by some 100 state quality assurance staff members and state QRIS administrators.  The system helps participating early childhood care providers to continuously improve programs by working to meet improvement standards and best practices as defined by the state.</w:t>
      </w:r>
    </w:p>
    <w:p w:rsidR="00000000" w:rsidDel="00000000" w:rsidP="00000000" w:rsidRDefault="00000000" w:rsidRPr="00000000">
      <w:pPr>
        <w:pStyle w:val="Heading4"/>
        <w:keepNext w:val="0"/>
        <w:keepLines w:val="0"/>
        <w:spacing w:after="40" w:before="240" w:line="343.6363636363637" w:lineRule="auto"/>
        <w:contextualSpacing w:val="0"/>
      </w:pPr>
      <w:bookmarkStart w:colFirst="0" w:colLast="0" w:name="h.6kmpqg23d0nq" w:id="0"/>
      <w:bookmarkEnd w:id="0"/>
      <w:r w:rsidDel="00000000" w:rsidR="00000000" w:rsidRPr="00000000">
        <w:rPr>
          <w:rFonts w:ascii="Arial" w:cs="Arial" w:eastAsia="Arial" w:hAnsi="Arial"/>
          <w:b w:val="1"/>
          <w:color w:val="333333"/>
          <w:u w:val="none"/>
          <w:rtl w:val="0"/>
        </w:rPr>
        <w:t xml:space="preserve">The Challenges</w:t>
      </w:r>
    </w:p>
    <w:p w:rsidR="00000000" w:rsidDel="00000000" w:rsidP="00000000" w:rsidRDefault="00000000" w:rsidRPr="00000000">
      <w:pPr>
        <w:numPr>
          <w:ilvl w:val="0"/>
          <w:numId w:val="2"/>
        </w:numPr>
        <w:spacing w:line="343.6363636363637" w:lineRule="auto"/>
        <w:ind w:left="720" w:hanging="360"/>
        <w:contextualSpacing w:val="1"/>
        <w:rPr/>
      </w:pPr>
      <w:r w:rsidDel="00000000" w:rsidR="00000000" w:rsidRPr="00000000">
        <w:rPr>
          <w:color w:val="333333"/>
          <w:rtl w:val="0"/>
        </w:rPr>
        <w:t xml:space="preserve">Design a software system flexible enough to support a new process that would evolve</w:t>
      </w:r>
    </w:p>
    <w:p w:rsidR="00000000" w:rsidDel="00000000" w:rsidP="00000000" w:rsidRDefault="00000000" w:rsidRPr="00000000">
      <w:pPr>
        <w:numPr>
          <w:ilvl w:val="0"/>
          <w:numId w:val="2"/>
        </w:numPr>
        <w:spacing w:line="343.6363636363637" w:lineRule="auto"/>
        <w:ind w:left="720" w:hanging="360"/>
        <w:contextualSpacing w:val="1"/>
        <w:rPr/>
      </w:pPr>
      <w:r w:rsidDel="00000000" w:rsidR="00000000" w:rsidRPr="00000000">
        <w:rPr>
          <w:color w:val="333333"/>
          <w:rtl w:val="0"/>
        </w:rPr>
        <w:t xml:space="preserve">Accommodate a business process developed in parallel with the software</w:t>
      </w:r>
    </w:p>
    <w:p w:rsidR="00000000" w:rsidDel="00000000" w:rsidP="00000000" w:rsidRDefault="00000000" w:rsidRPr="00000000">
      <w:pPr>
        <w:numPr>
          <w:ilvl w:val="0"/>
          <w:numId w:val="2"/>
        </w:numPr>
        <w:spacing w:line="343.6363636363637" w:lineRule="auto"/>
        <w:ind w:left="720" w:hanging="360"/>
        <w:contextualSpacing w:val="1"/>
        <w:rPr/>
      </w:pPr>
      <w:r w:rsidDel="00000000" w:rsidR="00000000" w:rsidRPr="00000000">
        <w:rPr>
          <w:color w:val="333333"/>
          <w:rtl w:val="0"/>
        </w:rPr>
        <w:t xml:space="preserve">Accommodate a wide range of technical familiarity within audiences</w:t>
      </w:r>
    </w:p>
    <w:p w:rsidR="00000000" w:rsidDel="00000000" w:rsidP="00000000" w:rsidRDefault="00000000" w:rsidRPr="00000000">
      <w:pPr>
        <w:numPr>
          <w:ilvl w:val="0"/>
          <w:numId w:val="2"/>
        </w:numPr>
        <w:spacing w:line="343.6363636363637" w:lineRule="auto"/>
        <w:ind w:left="720" w:hanging="360"/>
        <w:contextualSpacing w:val="1"/>
        <w:rPr/>
      </w:pPr>
      <w:r w:rsidDel="00000000" w:rsidR="00000000" w:rsidRPr="00000000">
        <w:rPr>
          <w:color w:val="333333"/>
          <w:rtl w:val="0"/>
        </w:rPr>
        <w:t xml:space="preserve">Integrated data from state licensing system</w:t>
      </w:r>
    </w:p>
    <w:p w:rsidR="00000000" w:rsidDel="00000000" w:rsidP="00000000" w:rsidRDefault="00000000" w:rsidRPr="00000000">
      <w:pPr>
        <w:pStyle w:val="Heading4"/>
        <w:keepNext w:val="0"/>
        <w:keepLines w:val="0"/>
        <w:spacing w:after="40" w:before="240" w:line="343.6363636363637" w:lineRule="auto"/>
        <w:contextualSpacing w:val="0"/>
      </w:pPr>
      <w:bookmarkStart w:colFirst="0" w:colLast="0" w:name="h.f28f5yd46j42" w:id="1"/>
      <w:bookmarkEnd w:id="1"/>
      <w:r w:rsidDel="00000000" w:rsidR="00000000" w:rsidRPr="00000000">
        <w:rPr>
          <w:rFonts w:ascii="Arial" w:cs="Arial" w:eastAsia="Arial" w:hAnsi="Arial"/>
          <w:b w:val="1"/>
          <w:color w:val="333333"/>
          <w:u w:val="none"/>
          <w:rtl w:val="0"/>
        </w:rPr>
        <w:t xml:space="preserve">Our Approach</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Elicit requirements from various stakeholder groups</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Pilot a prototype and conduct field tests to collect user feedback </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Build a flexible system that adapts to evolving process</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Publish ratings through a new Maryland EXCELS website and mobile app</w:t>
      </w:r>
    </w:p>
    <w:p w:rsidR="00000000" w:rsidDel="00000000" w:rsidP="00000000" w:rsidRDefault="00000000" w:rsidRPr="00000000">
      <w:pPr>
        <w:pStyle w:val="Heading4"/>
        <w:keepNext w:val="0"/>
        <w:keepLines w:val="0"/>
        <w:spacing w:after="40" w:before="240" w:line="343.6363636363637" w:lineRule="auto"/>
        <w:contextualSpacing w:val="0"/>
      </w:pPr>
      <w:bookmarkStart w:colFirst="0" w:colLast="0" w:name="h.xi4qwcib0wbb" w:id="2"/>
      <w:bookmarkEnd w:id="2"/>
      <w:r w:rsidDel="00000000" w:rsidR="00000000" w:rsidRPr="00000000">
        <w:rPr>
          <w:rFonts w:ascii="Arial" w:cs="Arial" w:eastAsia="Arial" w:hAnsi="Arial"/>
          <w:b w:val="1"/>
          <w:color w:val="333333"/>
          <w:u w:val="none"/>
          <w:rtl w:val="0"/>
        </w:rPr>
        <w:t xml:space="preserve">The Results</w:t>
      </w:r>
    </w:p>
    <w:p w:rsidR="00000000" w:rsidDel="00000000" w:rsidP="00000000" w:rsidRDefault="00000000" w:rsidRPr="00000000">
      <w:pPr>
        <w:numPr>
          <w:ilvl w:val="0"/>
          <w:numId w:val="1"/>
        </w:numPr>
        <w:spacing w:line="343.6363636363637" w:lineRule="auto"/>
        <w:ind w:left="720" w:hanging="360"/>
        <w:contextualSpacing w:val="1"/>
        <w:rPr/>
      </w:pPr>
      <w:r w:rsidDel="00000000" w:rsidR="00000000" w:rsidRPr="00000000">
        <w:rPr>
          <w:color w:val="333333"/>
          <w:rtl w:val="0"/>
        </w:rPr>
        <w:t xml:space="preserve">Participation in the state QRIS program has increased over 5,000%</w:t>
      </w:r>
    </w:p>
    <w:p w:rsidR="00000000" w:rsidDel="00000000" w:rsidP="00000000" w:rsidRDefault="00000000" w:rsidRPr="00000000">
      <w:pPr>
        <w:numPr>
          <w:ilvl w:val="0"/>
          <w:numId w:val="1"/>
        </w:numPr>
        <w:spacing w:line="343.6363636363637" w:lineRule="auto"/>
        <w:ind w:left="720" w:hanging="360"/>
        <w:contextualSpacing w:val="1"/>
        <w:rPr/>
      </w:pPr>
      <w:r w:rsidDel="00000000" w:rsidR="00000000" w:rsidRPr="00000000">
        <w:rPr>
          <w:color w:val="333333"/>
          <w:rtl w:val="0"/>
        </w:rPr>
        <w:t xml:space="preserve">Highest reviewer to program ratio in the country due to the efficiency of an online process</w:t>
      </w:r>
    </w:p>
    <w:p w:rsidR="00000000" w:rsidDel="00000000" w:rsidP="00000000" w:rsidRDefault="00000000" w:rsidRPr="00000000">
      <w:pPr>
        <w:spacing w:line="343.6363636363637"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343.6363636363637" w:lineRule="auto"/>
        <w:contextualSpacing w:val="0"/>
      </w:pPr>
      <w:r w:rsidDel="00000000" w:rsidR="00000000" w:rsidRPr="00000000">
        <w:rPr>
          <w:rtl w:val="0"/>
        </w:rPr>
      </w:r>
    </w:p>
    <w:p w:rsidR="00000000" w:rsidDel="00000000" w:rsidP="00000000" w:rsidRDefault="00000000" w:rsidRPr="00000000">
      <w:pPr>
        <w:spacing w:line="343.6363636363637" w:lineRule="auto"/>
        <w:contextualSpacing w:val="0"/>
      </w:pPr>
      <w:r w:rsidDel="00000000" w:rsidR="00000000" w:rsidRPr="00000000">
        <w:rPr>
          <w:rtl w:val="0"/>
        </w:rPr>
      </w:r>
    </w:p>
    <w:tbl>
      <w:tblPr>
        <w:tblStyle w:val="Table1"/>
        <w:bidi w:val="0"/>
        <w:tblW w:w="9360.0" w:type="dxa"/>
        <w:jc w:val="left"/>
        <w:tblLayout w:type="fixed"/>
        <w:tblLook w:val="0600"/>
      </w:tblPr>
      <w:tblGrid>
        <w:gridCol w:w="3330"/>
        <w:gridCol w:w="6030"/>
        <w:tblGridChange w:id="0">
          <w:tblGrid>
            <w:gridCol w:w="3330"/>
            <w:gridCol w:w="6030"/>
          </w:tblGrid>
        </w:tblGridChange>
      </w:tblGrid>
      <w:tr>
        <w:tc>
          <w:tcPr>
            <w:tcMar>
              <w:top w:w="100.0" w:type="dxa"/>
              <w:left w:w="100.0" w:type="dxa"/>
              <w:bottom w:w="100.0" w:type="dxa"/>
              <w:right w:w="100.0" w:type="dxa"/>
            </w:tcMar>
          </w:tcPr>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Responsive Mobile UI for Providers</w:t>
            </w:r>
          </w:p>
          <w:p w:rsidR="00000000" w:rsidDel="00000000" w:rsidP="00000000" w:rsidRDefault="00000000" w:rsidRPr="00000000">
            <w:pPr>
              <w:spacing w:line="343.6363636363637" w:lineRule="auto"/>
              <w:contextualSpacing w:val="0"/>
            </w:pPr>
            <w:r w:rsidDel="00000000" w:rsidR="00000000" w:rsidRPr="00000000">
              <w:drawing>
                <wp:inline distB="114300" distT="114300" distL="114300" distR="114300">
                  <wp:extent cx="1676400" cy="3086100"/>
                  <wp:effectExtent b="0" l="0" r="0" t="0"/>
                  <wp:docPr id="4" name="image09.png"/>
                  <a:graphic>
                    <a:graphicData uri="http://schemas.openxmlformats.org/drawingml/2006/picture">
                      <pic:pic>
                        <pic:nvPicPr>
                          <pic:cNvPr id="0" name="image09.png"/>
                          <pic:cNvPicPr preferRelativeResize="0"/>
                        </pic:nvPicPr>
                        <pic:blipFill>
                          <a:blip r:embed="rId6"/>
                          <a:srcRect b="0" l="0" r="0" t="0"/>
                          <a:stretch>
                            <a:fillRect/>
                          </a:stretch>
                        </pic:blipFill>
                        <pic:spPr>
                          <a:xfrm>
                            <a:off x="0" y="0"/>
                            <a:ext cx="1676400" cy="30861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Public Program Directory</w:t>
            </w:r>
          </w:p>
          <w:p w:rsidR="00000000" w:rsidDel="00000000" w:rsidP="00000000" w:rsidRDefault="00000000" w:rsidRPr="00000000">
            <w:pPr>
              <w:spacing w:line="343.6363636363637" w:lineRule="auto"/>
              <w:contextualSpacing w:val="0"/>
            </w:pPr>
            <w:r w:rsidDel="00000000" w:rsidR="00000000" w:rsidRPr="00000000">
              <w:drawing>
                <wp:inline distB="114300" distT="114300" distL="114300" distR="114300">
                  <wp:extent cx="3262313" cy="3064311"/>
                  <wp:effectExtent b="12700" l="12700" r="12700" t="12700"/>
                  <wp:docPr id="2" name="image06.png"/>
                  <a:graphic>
                    <a:graphicData uri="http://schemas.openxmlformats.org/drawingml/2006/picture">
                      <pic:pic>
                        <pic:nvPicPr>
                          <pic:cNvPr id="0" name="image06.png"/>
                          <pic:cNvPicPr preferRelativeResize="0"/>
                        </pic:nvPicPr>
                        <pic:blipFill>
                          <a:blip r:embed="rId7"/>
                          <a:srcRect b="0" l="0" r="0" t="0"/>
                          <a:stretch>
                            <a:fillRect/>
                          </a:stretch>
                        </pic:blipFill>
                        <pic:spPr>
                          <a:xfrm>
                            <a:off x="0" y="0"/>
                            <a:ext cx="3262313" cy="3064311"/>
                          </a:xfrm>
                          <a:prstGeom prst="rect"/>
                          <a:ln w="12700">
                            <a:solidFill>
                              <a:srgbClr val="D9D9D9"/>
                            </a:solidFill>
                            <a:prstDash val="solid"/>
                          </a:ln>
                        </pic:spPr>
                      </pic:pic>
                    </a:graphicData>
                  </a:graphic>
                </wp:inline>
              </w:drawing>
            </w:r>
            <w:r w:rsidDel="00000000" w:rsidR="00000000" w:rsidRPr="00000000">
              <w:rPr>
                <w:rtl w:val="0"/>
              </w:rPr>
            </w:r>
          </w:p>
        </w:tc>
      </w:tr>
    </w:tbl>
    <w:p w:rsidR="00000000" w:rsidDel="00000000" w:rsidP="00000000" w:rsidRDefault="00000000" w:rsidRPr="00000000">
      <w:pPr>
        <w:pBdr>
          <w:top w:color="auto" w:space="1" w:sz="4" w:val="single"/>
        </w:pBdr>
      </w:pPr>
    </w:p>
    <w:p w:rsidR="00000000" w:rsidDel="00000000" w:rsidP="00000000" w:rsidRDefault="00000000" w:rsidRPr="00000000">
      <w:pPr>
        <w:spacing w:line="343.6363636363637" w:lineRule="auto"/>
        <w:contextualSpacing w:val="0"/>
      </w:pPr>
      <w:r w:rsidDel="00000000" w:rsidR="00000000" w:rsidRPr="00000000">
        <w:rPr>
          <w:rtl w:val="0"/>
        </w:rPr>
      </w:r>
    </w:p>
    <w:p w:rsidR="00000000" w:rsidDel="00000000" w:rsidP="00000000" w:rsidRDefault="00000000" w:rsidRPr="00000000">
      <w:pPr>
        <w:spacing w:line="343.6363636363637" w:lineRule="auto"/>
        <w:contextualSpacing w:val="0"/>
      </w:pPr>
      <w:r w:rsidDel="00000000" w:rsidR="00000000" w:rsidRPr="00000000">
        <w:rPr>
          <w:rtl w:val="0"/>
        </w:rPr>
      </w:r>
    </w:p>
    <w:tbl>
      <w:tblPr>
        <w:tblStyle w:val="Table2"/>
        <w:bidi w:val="0"/>
        <w:tblW w:w="9360.0" w:type="dxa"/>
        <w:jc w:val="left"/>
        <w:tblLayout w:type="fixed"/>
        <w:tblLook w:val="0600"/>
      </w:tblPr>
      <w:tblGrid>
        <w:gridCol w:w="4695"/>
        <w:gridCol w:w="4665"/>
        <w:tblGridChange w:id="0">
          <w:tblGrid>
            <w:gridCol w:w="4695"/>
            <w:gridCol w:w="4665"/>
          </w:tblGrid>
        </w:tblGridChange>
      </w:tblGrid>
      <w:tr>
        <w:tc>
          <w:tcPr>
            <w:tcMar>
              <w:top w:w="100.0" w:type="dxa"/>
              <w:left w:w="100.0" w:type="dxa"/>
              <w:bottom w:w="100.0" w:type="dxa"/>
              <w:right w:w="100.0" w:type="dxa"/>
            </w:tcMar>
          </w:tcPr>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Administration System</w:t>
              <w:br w:type="textWrapping"/>
            </w:r>
            <w:r w:rsidDel="00000000" w:rsidR="00000000" w:rsidRPr="00000000">
              <w:drawing>
                <wp:inline distB="114300" distT="114300" distL="114300" distR="114300">
                  <wp:extent cx="2843213" cy="1898364"/>
                  <wp:effectExtent b="12700" l="12700" r="12700" t="12700"/>
                  <wp:docPr id="6"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843213" cy="1898364"/>
                          </a:xfrm>
                          <a:prstGeom prst="rect"/>
                          <a:ln w="12700">
                            <a:solidFill>
                              <a:srgbClr val="D9D9D9"/>
                            </a:solidFill>
                            <a:prstDash val="solid"/>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 </w:t>
            </w:r>
            <w:r w:rsidDel="00000000" w:rsidR="00000000" w:rsidRPr="00000000">
              <w:rPr>
                <w:rtl w:val="0"/>
              </w:rPr>
              <w:br w:type="textWrapping"/>
            </w:r>
            <w:r w:rsidDel="00000000" w:rsidR="00000000" w:rsidRPr="00000000">
              <w:drawing>
                <wp:inline distB="114300" distT="114300" distL="114300" distR="114300">
                  <wp:extent cx="2934284" cy="1871663"/>
                  <wp:effectExtent b="12700" l="12700" r="12700" t="12700"/>
                  <wp:docPr id="5"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934284" cy="1871663"/>
                          </a:xfrm>
                          <a:prstGeom prst="rect"/>
                          <a:ln w="12700">
                            <a:solidFill>
                              <a:srgbClr val="D9D9D9"/>
                            </a:solidFill>
                            <a:prstDash val="solid"/>
                          </a:ln>
                        </pic:spPr>
                      </pic:pic>
                    </a:graphicData>
                  </a:graphic>
                </wp:inline>
              </w:drawing>
            </w:r>
            <w:r w:rsidDel="00000000" w:rsidR="00000000" w:rsidRPr="00000000">
              <w:rPr>
                <w:rtl w:val="0"/>
              </w:rPr>
            </w:r>
          </w:p>
        </w:tc>
      </w:tr>
    </w:tbl>
    <w:p w:rsidR="00000000" w:rsidDel="00000000" w:rsidP="00000000" w:rsidRDefault="00000000" w:rsidRPr="00000000">
      <w:pPr>
        <w:spacing w:line="343.6363636363637" w:lineRule="auto"/>
        <w:contextualSpacing w:val="0"/>
      </w:pPr>
      <w:r w:rsidDel="00000000" w:rsidR="00000000" w:rsidRPr="00000000">
        <w:rPr>
          <w:rtl w:val="0"/>
        </w:rPr>
      </w:r>
    </w:p>
    <w:sectPr>
      <w:headerReference r:id="rId10" w:type="default"/>
      <w:footerReference r:id="rId11"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footer.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rtl w:val="0"/>
      </w:rPr>
      <w:t xml:space="preserve">3600 Clipper Mill Road, Suite 440, Baltimore, MD 21211  |  p 410.332.0041  |  f 410.332.0042  |  www.noinc.com</w:t>
    </w:r>
    <w:r w:rsidDel="00000000" w:rsidR="00000000" w:rsidRPr="00000000">
      <w:rPr>
        <w:rtl w:val="0"/>
      </w:rPr>
    </w:r>
  </w:p>
</w:ftr>
</file>

<file path=word/header.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276350" cy="190500"/>
          <wp:effectExtent b="0" l="0" r="0" t="0"/>
          <wp:docPr descr="logo.jpg" id="3" name="image07.jpg"/>
          <a:graphic>
            <a:graphicData uri="http://schemas.openxmlformats.org/drawingml/2006/picture">
              <pic:pic>
                <pic:nvPicPr>
                  <pic:cNvPr descr="logo.jpg" id="0" name="image07.jpg"/>
                  <pic:cNvPicPr preferRelativeResize="0"/>
                </pic:nvPicPr>
                <pic:blipFill>
                  <a:blip r:embed="rId1"/>
                  <a:srcRect b="0" l="0" r="0" t="0"/>
                  <a:stretch>
                    <a:fillRect/>
                  </a:stretch>
                </pic:blipFill>
                <pic:spPr>
                  <a:xfrm>
                    <a:off x="0" y="0"/>
                    <a:ext cx="1276350" cy="190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5"/>
      <w:spacing w:line="343.6363636363637" w:lineRule="auto"/>
      <w:contextualSpacing w:val="0"/>
    </w:pPr>
    <w:bookmarkStart w:colFirst="0" w:colLast="0" w:name="h.jt52nklyvsoh" w:id="3"/>
    <w:bookmarkEnd w:id="3"/>
    <w:r w:rsidDel="00000000" w:rsidR="00000000" w:rsidRPr="00000000">
      <w:rPr>
        <w:rtl w:val="0"/>
      </w:rPr>
      <w:t xml:space="preserve">Solution Overview: Maryland EXCELS</w:t>
    </w:r>
  </w:p>
  <w:p w:rsidR="00000000" w:rsidDel="00000000" w:rsidP="00000000" w:rsidRDefault="00000000" w:rsidRPr="00000000">
    <w:pPr>
      <w:pStyle w:val="Title"/>
      <w:spacing w:line="343.6363636363637" w:lineRule="auto"/>
      <w:contextualSpacing w:val="0"/>
    </w:pPr>
    <w:bookmarkStart w:colFirst="0" w:colLast="0" w:name="h.8bp4bi2hjsi1" w:id="4"/>
    <w:bookmarkEnd w:id="4"/>
    <w:r w:rsidDel="00000000" w:rsidR="00000000" w:rsidRPr="00000000">
      <w:rPr>
        <w:rtl w:val="0"/>
      </w:rPr>
      <w:t xml:space="preserve">Quality Rating &amp; Improvement System</w:t>
    </w:r>
    <w:r w:rsidDel="00000000" w:rsidR="00000000" w:rsidRPr="00000000">
      <w:rPr>
        <w:rtl w:val="0"/>
      </w:rPr>
      <w:t xml:space="preserve"> (QRIS)</w:t>
    </w:r>
  </w:p>
  <w:p w:rsidR="00000000" w:rsidDel="00000000" w:rsidP="00000000" w:rsidRDefault="00000000" w:rsidRPr="00000000">
    <w:pPr>
      <w:pBdr>
        <w:top w:color="auto" w:space="1" w:sz="4" w:val="single"/>
      </w:pBdr>
    </w:pPr>
  </w: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color w:val="333333"/>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rFonts w:ascii="Arial" w:cs="Arial" w:eastAsia="Arial" w:hAnsi="Arial"/>
        <w:color w:val="333333"/>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rFonts w:ascii="Arial" w:cs="Arial" w:eastAsia="Arial" w:hAnsi="Arial"/>
        <w:color w:val="333333"/>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xml"/><Relationship Id="rId10" Type="http://schemas.openxmlformats.org/officeDocument/2006/relationships/header" Target="header.xml"/><Relationship Id="rId9" Type="http://schemas.openxmlformats.org/officeDocument/2006/relationships/image" Target="media/image10.png"/><Relationship Id="rId5" Type="http://schemas.openxmlformats.org/officeDocument/2006/relationships/image" Target="media/image05.png"/><Relationship Id="rId6" Type="http://schemas.openxmlformats.org/officeDocument/2006/relationships/image" Target="media/image09.png"/><Relationship Id="rId7" Type="http://schemas.openxmlformats.org/officeDocument/2006/relationships/image" Target="media/image06.png"/><Relationship Id="rId8" Type="http://schemas.openxmlformats.org/officeDocument/2006/relationships/image" Target="media/image11.png"/></Relationships>
</file>

<file path=word/_rels/header.xml.rels><?xml version="1.0" encoding="UTF-8" standalone="yes"?><Relationships xmlns="http://schemas.openxmlformats.org/package/2006/relationships"><Relationship Id="rId1" Type="http://schemas.openxmlformats.org/officeDocument/2006/relationships/image" Target="media/image07.jpg"/></Relationships>
</file>